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Fundament und Gründung prüfen</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Wintergarten Baugenehmigung in NRW</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wintergartenkoeln.online/index.html" TargetMode="External"/><Relationship Id="rId10" Type="http://schemas.openxmlformats.org/officeDocument/2006/relationships/hyperlink" Target="https://azure.wintergartenkoeln.online/paket-53b913db25ca4d9f8e07e6b7b93d50aa/wintergarten-baugenehmigung-in-nrw-d329b6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